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EC" w:rsidRPr="00581887" w:rsidRDefault="00834FA8" w:rsidP="00E201EC">
      <w:pPr>
        <w:rPr>
          <w:b/>
          <w:bCs/>
          <w:sz w:val="32"/>
        </w:rPr>
      </w:pPr>
      <w:r>
        <w:rPr>
          <w:b/>
          <w:bCs/>
          <w:sz w:val="32"/>
        </w:rPr>
        <w:t xml:space="preserve">Information on Festival of </w:t>
      </w:r>
      <w:r w:rsidR="00E71552">
        <w:rPr>
          <w:b/>
          <w:bCs/>
          <w:sz w:val="32"/>
        </w:rPr>
        <w:t xml:space="preserve">the </w:t>
      </w:r>
      <w:r>
        <w:rPr>
          <w:b/>
          <w:bCs/>
          <w:sz w:val="32"/>
        </w:rPr>
        <w:t>Foothills</w:t>
      </w:r>
    </w:p>
    <w:tbl>
      <w:tblPr>
        <w:tblStyle w:val="TableGrid"/>
        <w:tblW w:w="13518" w:type="dxa"/>
        <w:tblLayout w:type="fixed"/>
        <w:tblLook w:val="04A0"/>
      </w:tblPr>
      <w:tblGrid>
        <w:gridCol w:w="648"/>
        <w:gridCol w:w="900"/>
        <w:gridCol w:w="1350"/>
        <w:gridCol w:w="1080"/>
        <w:gridCol w:w="1080"/>
        <w:gridCol w:w="1710"/>
        <w:gridCol w:w="1440"/>
        <w:gridCol w:w="1170"/>
        <w:gridCol w:w="1350"/>
        <w:gridCol w:w="1440"/>
        <w:gridCol w:w="1350"/>
      </w:tblGrid>
      <w:tr w:rsidR="00E201EC" w:rsidRPr="007C7006" w:rsidTr="00AC6158">
        <w:tc>
          <w:tcPr>
            <w:tcW w:w="648" w:type="dxa"/>
          </w:tcPr>
          <w:p w:rsidR="00E201EC" w:rsidRPr="0088039F" w:rsidRDefault="00E201EC" w:rsidP="00AC6158">
            <w:pPr>
              <w:rPr>
                <w:sz w:val="18"/>
                <w:szCs w:val="18"/>
              </w:rPr>
            </w:pPr>
            <w:r w:rsidRPr="0088039F">
              <w:rPr>
                <w:sz w:val="18"/>
                <w:szCs w:val="18"/>
              </w:rPr>
              <w:t>SI. No.</w:t>
            </w:r>
          </w:p>
        </w:tc>
        <w:tc>
          <w:tcPr>
            <w:tcW w:w="900" w:type="dxa"/>
          </w:tcPr>
          <w:p w:rsidR="00E201EC" w:rsidRPr="0088039F" w:rsidRDefault="00E201EC" w:rsidP="00AC6158">
            <w:pPr>
              <w:rPr>
                <w:sz w:val="18"/>
                <w:szCs w:val="18"/>
              </w:rPr>
            </w:pPr>
            <w:r w:rsidRPr="0088039F">
              <w:rPr>
                <w:sz w:val="18"/>
                <w:szCs w:val="18"/>
              </w:rPr>
              <w:t xml:space="preserve">Name of the event/ festival </w:t>
            </w:r>
          </w:p>
        </w:tc>
        <w:tc>
          <w:tcPr>
            <w:tcW w:w="1350" w:type="dxa"/>
          </w:tcPr>
          <w:p w:rsidR="00E201EC" w:rsidRPr="0088039F" w:rsidRDefault="00E201EC" w:rsidP="00AC6158">
            <w:pPr>
              <w:rPr>
                <w:sz w:val="18"/>
                <w:szCs w:val="18"/>
              </w:rPr>
            </w:pPr>
            <w:r w:rsidRPr="0088039F">
              <w:rPr>
                <w:sz w:val="18"/>
                <w:szCs w:val="18"/>
              </w:rPr>
              <w:t xml:space="preserve">Confirmed Date </w:t>
            </w:r>
          </w:p>
        </w:tc>
        <w:tc>
          <w:tcPr>
            <w:tcW w:w="1080" w:type="dxa"/>
          </w:tcPr>
          <w:p w:rsidR="00E201EC" w:rsidRPr="0088039F" w:rsidRDefault="00E201EC" w:rsidP="00AC6158">
            <w:pPr>
              <w:rPr>
                <w:sz w:val="18"/>
                <w:szCs w:val="18"/>
              </w:rPr>
            </w:pPr>
            <w:r w:rsidRPr="0088039F">
              <w:rPr>
                <w:sz w:val="18"/>
                <w:szCs w:val="18"/>
              </w:rPr>
              <w:t>Venue/place</w:t>
            </w:r>
          </w:p>
        </w:tc>
        <w:tc>
          <w:tcPr>
            <w:tcW w:w="1080" w:type="dxa"/>
          </w:tcPr>
          <w:p w:rsidR="00E201EC" w:rsidRPr="0088039F" w:rsidRDefault="00E201EC" w:rsidP="00AC6158">
            <w:pPr>
              <w:rPr>
                <w:sz w:val="18"/>
                <w:szCs w:val="18"/>
              </w:rPr>
            </w:pPr>
            <w:r w:rsidRPr="0088039F">
              <w:rPr>
                <w:sz w:val="18"/>
                <w:szCs w:val="18"/>
              </w:rPr>
              <w:t>Contact person (Name, designation, email &amp; contact #)</w:t>
            </w:r>
          </w:p>
        </w:tc>
        <w:tc>
          <w:tcPr>
            <w:tcW w:w="1710" w:type="dxa"/>
          </w:tcPr>
          <w:p w:rsidR="00E201EC" w:rsidRPr="0088039F" w:rsidRDefault="00E201EC" w:rsidP="00AC6158">
            <w:pPr>
              <w:rPr>
                <w:sz w:val="18"/>
                <w:szCs w:val="18"/>
              </w:rPr>
            </w:pPr>
            <w:r w:rsidRPr="0088039F">
              <w:rPr>
                <w:sz w:val="18"/>
                <w:szCs w:val="18"/>
              </w:rPr>
              <w:t>Description of the event (Historical background &amp; religious significance)</w:t>
            </w:r>
          </w:p>
        </w:tc>
        <w:tc>
          <w:tcPr>
            <w:tcW w:w="1440" w:type="dxa"/>
          </w:tcPr>
          <w:p w:rsidR="00E201EC" w:rsidRPr="0088039F" w:rsidRDefault="00E201EC" w:rsidP="00AC6158">
            <w:pPr>
              <w:rPr>
                <w:sz w:val="18"/>
                <w:szCs w:val="18"/>
              </w:rPr>
            </w:pPr>
            <w:r w:rsidRPr="0088039F">
              <w:rPr>
                <w:sz w:val="18"/>
                <w:szCs w:val="18"/>
              </w:rPr>
              <w:t xml:space="preserve">Possible connection of the events with tourism </w:t>
            </w:r>
          </w:p>
        </w:tc>
        <w:tc>
          <w:tcPr>
            <w:tcW w:w="1170" w:type="dxa"/>
          </w:tcPr>
          <w:p w:rsidR="00E201EC" w:rsidRPr="0088039F" w:rsidRDefault="00E201EC" w:rsidP="00AC6158">
            <w:pPr>
              <w:rPr>
                <w:sz w:val="18"/>
                <w:szCs w:val="18"/>
              </w:rPr>
            </w:pPr>
            <w:r w:rsidRPr="0088039F">
              <w:rPr>
                <w:sz w:val="18"/>
                <w:szCs w:val="18"/>
              </w:rPr>
              <w:t>Tourist spots near by the venue</w:t>
            </w:r>
          </w:p>
        </w:tc>
        <w:tc>
          <w:tcPr>
            <w:tcW w:w="1350" w:type="dxa"/>
          </w:tcPr>
          <w:p w:rsidR="00E201EC" w:rsidRPr="0088039F" w:rsidRDefault="00E201EC" w:rsidP="00AC6158">
            <w:pPr>
              <w:rPr>
                <w:sz w:val="18"/>
                <w:szCs w:val="18"/>
              </w:rPr>
            </w:pPr>
            <w:r w:rsidRPr="0088039F">
              <w:rPr>
                <w:sz w:val="18"/>
                <w:szCs w:val="18"/>
              </w:rPr>
              <w:t>Additional incentives for the tourists during the event</w:t>
            </w:r>
          </w:p>
        </w:tc>
        <w:tc>
          <w:tcPr>
            <w:tcW w:w="1440" w:type="dxa"/>
          </w:tcPr>
          <w:p w:rsidR="00E201EC" w:rsidRPr="0088039F" w:rsidRDefault="00E201EC" w:rsidP="00AC6158">
            <w:pPr>
              <w:rPr>
                <w:sz w:val="18"/>
                <w:szCs w:val="18"/>
              </w:rPr>
            </w:pPr>
            <w:r w:rsidRPr="0088039F">
              <w:rPr>
                <w:sz w:val="18"/>
                <w:szCs w:val="18"/>
              </w:rPr>
              <w:t>Any additional information on the event</w:t>
            </w:r>
          </w:p>
        </w:tc>
        <w:tc>
          <w:tcPr>
            <w:tcW w:w="1350" w:type="dxa"/>
          </w:tcPr>
          <w:p w:rsidR="00E201EC" w:rsidRPr="0088039F" w:rsidRDefault="00E201EC" w:rsidP="00AC6158">
            <w:pPr>
              <w:rPr>
                <w:sz w:val="18"/>
                <w:szCs w:val="18"/>
              </w:rPr>
            </w:pPr>
            <w:r w:rsidRPr="0088039F">
              <w:rPr>
                <w:sz w:val="18"/>
                <w:szCs w:val="18"/>
              </w:rPr>
              <w:t>High resolution photos</w:t>
            </w:r>
          </w:p>
        </w:tc>
      </w:tr>
      <w:tr w:rsidR="00E201EC" w:rsidRPr="007C7006" w:rsidTr="00AC6158">
        <w:tc>
          <w:tcPr>
            <w:tcW w:w="648" w:type="dxa"/>
          </w:tcPr>
          <w:p w:rsidR="00E201EC" w:rsidRPr="0088039F" w:rsidRDefault="00E201EC" w:rsidP="00AC6158">
            <w:pPr>
              <w:rPr>
                <w:sz w:val="18"/>
                <w:szCs w:val="18"/>
              </w:rPr>
            </w:pPr>
            <w:r w:rsidRPr="0088039F">
              <w:rPr>
                <w:sz w:val="18"/>
                <w:szCs w:val="18"/>
              </w:rPr>
              <w:t>1</w:t>
            </w:r>
          </w:p>
        </w:tc>
        <w:tc>
          <w:tcPr>
            <w:tcW w:w="900" w:type="dxa"/>
          </w:tcPr>
          <w:p w:rsidR="00E201EC" w:rsidRPr="0088039F" w:rsidRDefault="0088039F" w:rsidP="00AC6158">
            <w:pPr>
              <w:rPr>
                <w:sz w:val="18"/>
                <w:szCs w:val="18"/>
              </w:rPr>
            </w:pPr>
            <w:r w:rsidRPr="0088039F">
              <w:rPr>
                <w:sz w:val="18"/>
                <w:szCs w:val="18"/>
              </w:rPr>
              <w:t>Festival of the Foothills</w:t>
            </w:r>
          </w:p>
        </w:tc>
        <w:tc>
          <w:tcPr>
            <w:tcW w:w="1350" w:type="dxa"/>
          </w:tcPr>
          <w:p w:rsidR="00E201EC" w:rsidRPr="0088039F" w:rsidRDefault="0088039F" w:rsidP="00AC6158">
            <w:pPr>
              <w:rPr>
                <w:sz w:val="18"/>
                <w:szCs w:val="18"/>
              </w:rPr>
            </w:pPr>
            <w:r w:rsidRPr="0088039F">
              <w:rPr>
                <w:sz w:val="18"/>
                <w:szCs w:val="18"/>
              </w:rPr>
              <w:t>24/1/2018</w:t>
            </w:r>
          </w:p>
        </w:tc>
        <w:tc>
          <w:tcPr>
            <w:tcW w:w="1080" w:type="dxa"/>
          </w:tcPr>
          <w:p w:rsidR="00E201EC" w:rsidRPr="0088039F" w:rsidRDefault="0088039F" w:rsidP="00AC6158">
            <w:pPr>
              <w:rPr>
                <w:sz w:val="18"/>
                <w:szCs w:val="18"/>
              </w:rPr>
            </w:pPr>
            <w:r w:rsidRPr="0088039F">
              <w:rPr>
                <w:sz w:val="18"/>
                <w:szCs w:val="18"/>
              </w:rPr>
              <w:t>Gelephu Public Ground</w:t>
            </w:r>
          </w:p>
        </w:tc>
        <w:tc>
          <w:tcPr>
            <w:tcW w:w="1080" w:type="dxa"/>
          </w:tcPr>
          <w:p w:rsidR="00E201EC" w:rsidRPr="0088039F" w:rsidRDefault="0088039F" w:rsidP="00AC6158">
            <w:pPr>
              <w:rPr>
                <w:sz w:val="18"/>
                <w:szCs w:val="18"/>
              </w:rPr>
            </w:pPr>
            <w:r w:rsidRPr="0088039F">
              <w:rPr>
                <w:sz w:val="18"/>
                <w:szCs w:val="18"/>
              </w:rPr>
              <w:t>Ugyen Dorji, Planning Officer,</w:t>
            </w:r>
          </w:p>
          <w:p w:rsidR="0088039F" w:rsidRPr="0088039F" w:rsidRDefault="0088039F" w:rsidP="00AC6158">
            <w:pPr>
              <w:rPr>
                <w:sz w:val="18"/>
                <w:szCs w:val="18"/>
              </w:rPr>
            </w:pPr>
            <w:r w:rsidRPr="0088039F">
              <w:rPr>
                <w:sz w:val="18"/>
                <w:szCs w:val="18"/>
              </w:rPr>
              <w:t>17994332</w:t>
            </w:r>
          </w:p>
          <w:p w:rsidR="0088039F" w:rsidRPr="0088039F" w:rsidRDefault="0088039F" w:rsidP="00AC6158">
            <w:pPr>
              <w:rPr>
                <w:sz w:val="18"/>
                <w:szCs w:val="18"/>
              </w:rPr>
            </w:pPr>
            <w:r w:rsidRPr="0088039F">
              <w:rPr>
                <w:sz w:val="18"/>
                <w:szCs w:val="18"/>
              </w:rPr>
              <w:t>udorji@sarpang.gov.bt</w:t>
            </w:r>
          </w:p>
        </w:tc>
        <w:tc>
          <w:tcPr>
            <w:tcW w:w="1710" w:type="dxa"/>
          </w:tcPr>
          <w:p w:rsidR="00E201EC" w:rsidRPr="0088039F" w:rsidRDefault="0088039F" w:rsidP="00AC6158">
            <w:pPr>
              <w:rPr>
                <w:sz w:val="18"/>
                <w:szCs w:val="18"/>
              </w:rPr>
            </w:pPr>
            <w:r>
              <w:rPr>
                <w:sz w:val="18"/>
                <w:szCs w:val="18"/>
              </w:rPr>
              <w:t>The festival is mainly focused in enhancing local economy. There will be full display of livetstock, agriculture and horticulture products. Unique cultural events will also be displayed. Sporting events marathon,,cross country cycling,,walkathon &amp; strong men competition will be conducted. There will be display of unique food items.</w:t>
            </w:r>
          </w:p>
        </w:tc>
        <w:tc>
          <w:tcPr>
            <w:tcW w:w="1440" w:type="dxa"/>
          </w:tcPr>
          <w:p w:rsidR="00E201EC" w:rsidRPr="0088039F" w:rsidRDefault="0088039F" w:rsidP="00AC6158">
            <w:pPr>
              <w:rPr>
                <w:sz w:val="18"/>
                <w:szCs w:val="18"/>
              </w:rPr>
            </w:pPr>
            <w:r>
              <w:rPr>
                <w:sz w:val="18"/>
                <w:szCs w:val="18"/>
              </w:rPr>
              <w:t>Annual event, tourist can witness unique dances, taste the unique food items of the Dzongkhag.</w:t>
            </w:r>
          </w:p>
        </w:tc>
        <w:tc>
          <w:tcPr>
            <w:tcW w:w="1170" w:type="dxa"/>
          </w:tcPr>
          <w:p w:rsidR="00E201EC" w:rsidRPr="0088039F" w:rsidRDefault="0088039F" w:rsidP="00AC6158">
            <w:pPr>
              <w:rPr>
                <w:sz w:val="18"/>
                <w:szCs w:val="18"/>
              </w:rPr>
            </w:pPr>
            <w:r>
              <w:rPr>
                <w:sz w:val="18"/>
                <w:szCs w:val="18"/>
              </w:rPr>
              <w:t>Phulahari Lhakhang, Samtenthang chorten, Tsachu, tracking etc</w:t>
            </w:r>
          </w:p>
        </w:tc>
        <w:tc>
          <w:tcPr>
            <w:tcW w:w="1350" w:type="dxa"/>
          </w:tcPr>
          <w:p w:rsidR="00E201EC" w:rsidRPr="0088039F" w:rsidRDefault="0088039F" w:rsidP="00AC6158">
            <w:pPr>
              <w:rPr>
                <w:sz w:val="18"/>
                <w:szCs w:val="18"/>
              </w:rPr>
            </w:pPr>
            <w:r>
              <w:rPr>
                <w:sz w:val="18"/>
                <w:szCs w:val="18"/>
              </w:rPr>
              <w:t>NA</w:t>
            </w:r>
          </w:p>
        </w:tc>
        <w:tc>
          <w:tcPr>
            <w:tcW w:w="1440" w:type="dxa"/>
          </w:tcPr>
          <w:p w:rsidR="00E201EC" w:rsidRPr="0088039F" w:rsidRDefault="00E201EC" w:rsidP="00AC6158">
            <w:pPr>
              <w:rPr>
                <w:sz w:val="18"/>
                <w:szCs w:val="18"/>
              </w:rPr>
            </w:pPr>
          </w:p>
        </w:tc>
        <w:tc>
          <w:tcPr>
            <w:tcW w:w="1350" w:type="dxa"/>
          </w:tcPr>
          <w:p w:rsidR="00E201EC" w:rsidRPr="0088039F" w:rsidRDefault="0088039F" w:rsidP="00AC6158">
            <w:pPr>
              <w:rPr>
                <w:sz w:val="18"/>
                <w:szCs w:val="18"/>
              </w:rPr>
            </w:pPr>
            <w:r>
              <w:rPr>
                <w:sz w:val="18"/>
                <w:szCs w:val="18"/>
              </w:rPr>
              <w:t>Since we are organizing for the fist time, there is no photos for the festival.</w:t>
            </w:r>
          </w:p>
        </w:tc>
      </w:tr>
    </w:tbl>
    <w:p w:rsidR="000451D4" w:rsidRDefault="000451D4"/>
    <w:sectPr w:rsidR="000451D4" w:rsidSect="00E201E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E201EC"/>
    <w:rsid w:val="000451D4"/>
    <w:rsid w:val="00280AE8"/>
    <w:rsid w:val="00765802"/>
    <w:rsid w:val="00834FA8"/>
    <w:rsid w:val="008442E5"/>
    <w:rsid w:val="0088039F"/>
    <w:rsid w:val="00A53939"/>
    <w:rsid w:val="00E201EC"/>
    <w:rsid w:val="00E71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2018-01-17T02:32:00Z</dcterms:created>
  <dcterms:modified xsi:type="dcterms:W3CDTF">2018-01-18T04:06:00Z</dcterms:modified>
</cp:coreProperties>
</file>